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Отдел гражданской службы, служебных проверок и противодействия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коррупции Аппарата Правительства Республики Ингушетия</w:t>
      </w:r>
    </w:p>
    <w:p>
      <w:pPr>
        <w:spacing w:before="0" w:after="0" w:line="240"/>
        <w:ind w:right="0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Заключение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результатам проведения антикоррупционной экспертизы проекта постановления Правительства Республики Ингушетия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Положение о Комитете промышленности, транспорта, связи и энергетики Республики Ингушетия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Отделом гражданской службы, служебных проверок и противодействия коррупции Аппарата Правительства Республики Ингушетия в соответствии с частью 4 статьи 3 Федерального закона от 17 июля 2009 г. № 172-ФЗ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статьей 6 Федерального закона от 25 декабря 2008 г.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от 26 февраля 2010 года № 96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постановлением Правительства Республики Ингушетия от 13 сентября 2011 г. № 309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проведения антикоррупционной экспертизы нормативных правовых актов и проектов нормативных правовых актов Правительства Республики Ингушетия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проведена антикоррупционная экспертиза проекта постановления Правительства Республики Ингушетия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Положение о Комитете промышленности, транспорта, связи и энергетики Республики Ингушетия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Проект постановления) в целях выявления в нем коррупциогенных факторов и их последующего устранения.</w:t>
      </w:r>
    </w:p>
    <w:p>
      <w:pPr>
        <w:spacing w:before="0" w:after="0" w:line="276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Проекта постановления коррупциогенные факторы не выявлены.</w:t>
      </w:r>
    </w:p>
    <w:p>
      <w:pPr>
        <w:spacing w:before="0" w:after="0" w:line="276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Начальник</w:t>
        <w:tab/>
        <w:tab/>
        <w:tab/>
        <w:tab/>
        <w:tab/>
        <w:tab/>
        <w:tab/>
        <w:tab/>
        <w:t xml:space="preserve">      М.А. Гагиев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Хаматханова Р.С.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55-11-57.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